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8C" w:rsidRPr="0045578C" w:rsidRDefault="0045578C" w:rsidP="0045578C">
      <w:pPr>
        <w:shd w:val="clear" w:color="auto" w:fill="FFFFFF"/>
        <w:spacing w:before="168" w:after="48" w:line="312" w:lineRule="atLeast"/>
        <w:outlineLvl w:val="0"/>
        <w:rPr>
          <w:rFonts w:ascii="Georgia" w:eastAsia="Times New Roman" w:hAnsi="Georgia" w:cs="Times New Roman"/>
          <w:color w:val="B61C6D"/>
          <w:kern w:val="36"/>
          <w:sz w:val="35"/>
          <w:szCs w:val="35"/>
          <w:lang w:eastAsia="cs-CZ"/>
        </w:rPr>
      </w:pPr>
      <w:r w:rsidRPr="0045578C">
        <w:rPr>
          <w:rFonts w:ascii="Georgia" w:eastAsia="Times New Roman" w:hAnsi="Georgia" w:cs="Times New Roman"/>
          <w:color w:val="B61C6D"/>
          <w:kern w:val="36"/>
          <w:sz w:val="35"/>
          <w:szCs w:val="35"/>
          <w:lang w:eastAsia="cs-CZ"/>
        </w:rPr>
        <w:t>Smluvní výzkum</w:t>
      </w:r>
    </w:p>
    <w:p w:rsidR="0045578C" w:rsidRPr="0045578C" w:rsidRDefault="0045578C" w:rsidP="0045578C">
      <w:pPr>
        <w:shd w:val="clear" w:color="auto" w:fill="FFFFFF"/>
        <w:spacing w:before="168" w:after="168" w:line="240" w:lineRule="auto"/>
        <w:rPr>
          <w:rFonts w:ascii="Tahoma" w:eastAsia="Times New Roman" w:hAnsi="Tahoma" w:cs="Tahoma"/>
          <w:color w:val="2F2F2F"/>
          <w:sz w:val="18"/>
          <w:szCs w:val="18"/>
          <w:lang w:eastAsia="cs-CZ"/>
        </w:rPr>
      </w:pPr>
      <w:bookmarkStart w:id="0" w:name="_GoBack"/>
      <w:bookmarkEnd w:id="0"/>
      <w:r w:rsidRPr="0045578C">
        <w:rPr>
          <w:rFonts w:ascii="Tahoma" w:eastAsia="Times New Roman" w:hAnsi="Tahoma" w:cs="Tahoma"/>
          <w:b/>
          <w:bCs/>
          <w:color w:val="2F2F2F"/>
          <w:sz w:val="18"/>
          <w:szCs w:val="18"/>
          <w:lang w:eastAsia="cs-CZ"/>
        </w:rPr>
        <w:t>Definice</w:t>
      </w:r>
      <w:r w:rsidRPr="0045578C">
        <w:rPr>
          <w:rFonts w:ascii="Tahoma" w:eastAsia="Times New Roman" w:hAnsi="Tahoma" w:cs="Tahoma"/>
          <w:color w:val="2F2F2F"/>
          <w:sz w:val="18"/>
          <w:szCs w:val="18"/>
          <w:lang w:eastAsia="cs-CZ"/>
        </w:rPr>
        <w:t> smluvního výzkumu a formy jeho výstupů jsou uvedeny zde </w:t>
      </w:r>
      <w:hyperlink r:id="rId5" w:history="1">
        <w:r w:rsidRPr="0045578C">
          <w:rPr>
            <w:rFonts w:ascii="Tahoma" w:eastAsia="Times New Roman" w:hAnsi="Tahoma" w:cs="Tahoma"/>
            <w:color w:val="183B7F"/>
            <w:sz w:val="18"/>
            <w:szCs w:val="18"/>
            <w:u w:val="single"/>
            <w:lang w:eastAsia="cs-CZ"/>
          </w:rPr>
          <w:t>http://veda.vse.cz/smluvni-vyzkum/informace/</w:t>
        </w:r>
        <w:r w:rsidRPr="0045578C">
          <w:rPr>
            <w:rFonts w:ascii="Tahoma" w:eastAsia="Times New Roman" w:hAnsi="Tahoma" w:cs="Tahoma"/>
            <w:color w:val="FCB512"/>
            <w:sz w:val="18"/>
            <w:szCs w:val="18"/>
            <w:u w:val="single"/>
            <w:lang w:eastAsia="cs-CZ"/>
          </w:rPr>
          <w:t>.</w:t>
        </w:r>
      </w:hyperlink>
      <w:r w:rsidRPr="0045578C">
        <w:rPr>
          <w:rFonts w:ascii="Tahoma" w:eastAsia="Times New Roman" w:hAnsi="Tahoma" w:cs="Tahoma"/>
          <w:color w:val="2F2F2F"/>
          <w:sz w:val="18"/>
          <w:szCs w:val="18"/>
          <w:lang w:eastAsia="cs-CZ"/>
        </w:rPr>
        <w:t> V rámci smluvního výzkumu lze využít i </w:t>
      </w:r>
      <w:hyperlink r:id="rId6" w:history="1">
        <w:r w:rsidRPr="0045578C">
          <w:rPr>
            <w:rFonts w:ascii="Tahoma" w:eastAsia="Times New Roman" w:hAnsi="Tahoma" w:cs="Tahoma"/>
            <w:color w:val="183B7F"/>
            <w:sz w:val="18"/>
            <w:szCs w:val="18"/>
            <w:u w:val="single"/>
            <w:lang w:eastAsia="cs-CZ"/>
          </w:rPr>
          <w:t>inovační vouchery FFÚ</w:t>
        </w:r>
      </w:hyperlink>
      <w:r w:rsidRPr="0045578C">
        <w:rPr>
          <w:rFonts w:ascii="Tahoma" w:eastAsia="Times New Roman" w:hAnsi="Tahoma" w:cs="Tahoma"/>
          <w:color w:val="2F2F2F"/>
          <w:sz w:val="18"/>
          <w:szCs w:val="18"/>
          <w:lang w:eastAsia="cs-CZ"/>
        </w:rPr>
        <w:t>, které umožňují propojení výzkumných kapacit fakulty a požadavků soukromého sektoru.</w:t>
      </w:r>
    </w:p>
    <w:p w:rsidR="0045578C" w:rsidRPr="0045578C" w:rsidRDefault="0045578C" w:rsidP="0045578C">
      <w:pPr>
        <w:shd w:val="clear" w:color="auto" w:fill="FFFFFF"/>
        <w:spacing w:before="168" w:after="168" w:line="240" w:lineRule="auto"/>
        <w:rPr>
          <w:rFonts w:ascii="Tahoma" w:eastAsia="Times New Roman" w:hAnsi="Tahoma" w:cs="Tahoma"/>
          <w:color w:val="2F2F2F"/>
          <w:sz w:val="18"/>
          <w:szCs w:val="18"/>
          <w:lang w:eastAsia="cs-CZ"/>
        </w:rPr>
      </w:pPr>
      <w:r w:rsidRPr="0045578C">
        <w:rPr>
          <w:rFonts w:ascii="Tahoma" w:eastAsia="Times New Roman" w:hAnsi="Tahoma" w:cs="Tahoma"/>
          <w:b/>
          <w:bCs/>
          <w:color w:val="2F2F2F"/>
          <w:sz w:val="18"/>
          <w:szCs w:val="18"/>
          <w:lang w:eastAsia="cs-CZ"/>
        </w:rPr>
        <w:t>Postup:</w:t>
      </w:r>
      <w:r w:rsidRPr="0045578C">
        <w:rPr>
          <w:rFonts w:ascii="Tahoma" w:eastAsia="Times New Roman" w:hAnsi="Tahoma" w:cs="Tahoma"/>
          <w:color w:val="2F2F2F"/>
          <w:sz w:val="18"/>
          <w:szCs w:val="18"/>
          <w:lang w:eastAsia="cs-CZ"/>
        </w:rPr>
        <w:t> na základě poptávky firmy, úřadu, obce atp. z ČR nebo zahraničí (Objednatel) řešitel projektu (</w:t>
      </w:r>
      <w:proofErr w:type="gramStart"/>
      <w:r w:rsidRPr="0045578C">
        <w:rPr>
          <w:rFonts w:ascii="Tahoma" w:eastAsia="Times New Roman" w:hAnsi="Tahoma" w:cs="Tahoma"/>
          <w:color w:val="2F2F2F"/>
          <w:sz w:val="18"/>
          <w:szCs w:val="18"/>
          <w:lang w:eastAsia="cs-CZ"/>
        </w:rPr>
        <w:t>Zhotovitel</w:t>
      </w:r>
      <w:proofErr w:type="gramEnd"/>
      <w:r w:rsidRPr="0045578C">
        <w:rPr>
          <w:rFonts w:ascii="Tahoma" w:eastAsia="Times New Roman" w:hAnsi="Tahoma" w:cs="Tahoma"/>
          <w:color w:val="2F2F2F"/>
          <w:sz w:val="18"/>
          <w:szCs w:val="18"/>
          <w:lang w:eastAsia="cs-CZ"/>
        </w:rPr>
        <w:t xml:space="preserve"> resp. jím pověřená osoba) zpracuje požadovaný výstup, který je proplacen na účet školy. Výstup musí být v souladu s platnou Metodikou RVVI a musí být na účet školy převedeno min. 50 tis. Kč, pokud má být projekt/výstup započítán do institucionální podpory (výstupem na VŠE je obvykle souhrnná výzkumná zpráva).</w:t>
      </w:r>
    </w:p>
    <w:p w:rsidR="0045578C" w:rsidRPr="0045578C" w:rsidRDefault="0045578C" w:rsidP="0045578C">
      <w:pPr>
        <w:shd w:val="clear" w:color="auto" w:fill="FFFFFF"/>
        <w:spacing w:before="168" w:after="168" w:line="240" w:lineRule="auto"/>
        <w:rPr>
          <w:rFonts w:ascii="Tahoma" w:eastAsia="Times New Roman" w:hAnsi="Tahoma" w:cs="Tahoma"/>
          <w:color w:val="2F2F2F"/>
          <w:sz w:val="18"/>
          <w:szCs w:val="18"/>
          <w:lang w:eastAsia="cs-CZ"/>
        </w:rPr>
      </w:pPr>
      <w:r w:rsidRPr="0045578C">
        <w:rPr>
          <w:rFonts w:ascii="Tahoma" w:eastAsia="Times New Roman" w:hAnsi="Tahoma" w:cs="Tahoma"/>
          <w:color w:val="2F2F2F"/>
          <w:sz w:val="18"/>
          <w:szCs w:val="18"/>
          <w:lang w:eastAsia="cs-CZ"/>
        </w:rPr>
        <w:t>Řešitel projektu se obrací před podpisem smlouvy na tajemnici fakulty nebo proděkana pro VaV, kteří mu poskytují metodickou podporu a informace o dalších krocích, které je nutné učinit (smlouva s Objednatelem, karta projektu pro OVV VŠE, souhrnná závěrečná zpráva a její vložení do PC VSE). Řešitel projektu archivuje všechny podklady k projektu a jeho výstupy.</w:t>
      </w:r>
    </w:p>
    <w:p w:rsidR="0045578C" w:rsidRPr="0045578C" w:rsidRDefault="0045578C" w:rsidP="0045578C">
      <w:pPr>
        <w:shd w:val="clear" w:color="auto" w:fill="FFFFFF"/>
        <w:spacing w:before="168" w:after="168" w:line="240" w:lineRule="auto"/>
        <w:rPr>
          <w:rFonts w:ascii="Tahoma" w:eastAsia="Times New Roman" w:hAnsi="Tahoma" w:cs="Tahoma"/>
          <w:color w:val="2F2F2F"/>
          <w:sz w:val="18"/>
          <w:szCs w:val="18"/>
          <w:lang w:eastAsia="cs-CZ"/>
        </w:rPr>
      </w:pPr>
      <w:r w:rsidRPr="0045578C">
        <w:rPr>
          <w:rFonts w:ascii="Tahoma" w:eastAsia="Times New Roman" w:hAnsi="Tahoma" w:cs="Tahoma"/>
          <w:color w:val="2F2F2F"/>
          <w:sz w:val="18"/>
          <w:szCs w:val="18"/>
          <w:lang w:eastAsia="cs-CZ"/>
        </w:rPr>
        <w:t>Projekty smluvního výzkumu se řídí směrnicí VŠE o doplňkové činnosti.</w:t>
      </w:r>
    </w:p>
    <w:p w:rsidR="0045578C" w:rsidRPr="0045578C" w:rsidRDefault="0045578C" w:rsidP="0045578C">
      <w:pPr>
        <w:shd w:val="clear" w:color="auto" w:fill="FFFFFF"/>
        <w:spacing w:before="168" w:after="168" w:line="240" w:lineRule="auto"/>
        <w:rPr>
          <w:rFonts w:ascii="Tahoma" w:eastAsia="Times New Roman" w:hAnsi="Tahoma" w:cs="Tahoma"/>
          <w:color w:val="2F2F2F"/>
          <w:sz w:val="18"/>
          <w:szCs w:val="18"/>
          <w:lang w:eastAsia="cs-CZ"/>
        </w:rPr>
      </w:pPr>
      <w:r w:rsidRPr="0045578C">
        <w:rPr>
          <w:rFonts w:ascii="Tahoma" w:eastAsia="Times New Roman" w:hAnsi="Tahoma" w:cs="Tahoma"/>
          <w:color w:val="2F2F2F"/>
          <w:sz w:val="18"/>
          <w:szCs w:val="18"/>
          <w:lang w:eastAsia="cs-CZ"/>
        </w:rPr>
        <w:t> </w:t>
      </w:r>
    </w:p>
    <w:p w:rsidR="0045578C" w:rsidRPr="0045578C" w:rsidRDefault="0045578C" w:rsidP="0045578C">
      <w:pPr>
        <w:shd w:val="clear" w:color="auto" w:fill="FFFFFF"/>
        <w:spacing w:before="168" w:after="168" w:line="240" w:lineRule="auto"/>
        <w:rPr>
          <w:rFonts w:ascii="Tahoma" w:eastAsia="Times New Roman" w:hAnsi="Tahoma" w:cs="Tahoma"/>
          <w:color w:val="2F2F2F"/>
          <w:sz w:val="18"/>
          <w:szCs w:val="18"/>
          <w:lang w:eastAsia="cs-CZ"/>
        </w:rPr>
      </w:pPr>
      <w:hyperlink r:id="rId7" w:history="1">
        <w:r w:rsidRPr="0045578C">
          <w:rPr>
            <w:rFonts w:ascii="Tahoma" w:eastAsia="Times New Roman" w:hAnsi="Tahoma" w:cs="Tahoma"/>
            <w:i/>
            <w:iCs/>
            <w:color w:val="183B7F"/>
            <w:sz w:val="18"/>
            <w:szCs w:val="18"/>
            <w:u w:val="single"/>
            <w:lang w:eastAsia="cs-CZ"/>
          </w:rPr>
          <w:t>Vzor možné smlouvy</w:t>
        </w:r>
      </w:hyperlink>
    </w:p>
    <w:p w:rsidR="0045578C" w:rsidRPr="0045578C" w:rsidRDefault="0045578C" w:rsidP="0045578C">
      <w:pPr>
        <w:shd w:val="clear" w:color="auto" w:fill="FFFFFF"/>
        <w:spacing w:before="168" w:after="168" w:line="240" w:lineRule="auto"/>
        <w:rPr>
          <w:rFonts w:ascii="Tahoma" w:eastAsia="Times New Roman" w:hAnsi="Tahoma" w:cs="Tahoma"/>
          <w:color w:val="2F2F2F"/>
          <w:sz w:val="18"/>
          <w:szCs w:val="18"/>
          <w:lang w:eastAsia="cs-CZ"/>
        </w:rPr>
      </w:pPr>
      <w:hyperlink r:id="rId8" w:history="1">
        <w:r w:rsidRPr="0045578C">
          <w:rPr>
            <w:rFonts w:ascii="Tahoma" w:eastAsia="Times New Roman" w:hAnsi="Tahoma" w:cs="Tahoma"/>
            <w:i/>
            <w:iCs/>
            <w:color w:val="183B7F"/>
            <w:sz w:val="18"/>
            <w:szCs w:val="18"/>
            <w:u w:val="single"/>
            <w:lang w:eastAsia="cs-CZ"/>
          </w:rPr>
          <w:t>Šablona pro souhrnnou závěrečnou zprávu</w:t>
        </w:r>
      </w:hyperlink>
    </w:p>
    <w:p w:rsidR="00862C27" w:rsidRDefault="00613217"/>
    <w:sectPr w:rsidR="0086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0F80"/>
    <w:multiLevelType w:val="multilevel"/>
    <w:tmpl w:val="B068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8C"/>
    <w:rsid w:val="0045578C"/>
    <w:rsid w:val="00535598"/>
    <w:rsid w:val="00613217"/>
    <w:rsid w:val="00950D67"/>
    <w:rsid w:val="00E0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9491B-C058-42B0-BFDD-BD239194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55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55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57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5578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ageitem">
    <w:name w:val="page_item"/>
    <w:basedOn w:val="Normln"/>
    <w:rsid w:val="0045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5578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5578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5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55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51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fu.vse.cz/zamestnanci/opatreni-dekana-fakul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fu.vse.cz/zamestnanci/opatreni-dekana-fakul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fu.vse.cz/wp-content/uploads/2014/06/inovacni_vouchery_www_F1.pdf" TargetMode="External"/><Relationship Id="rId5" Type="http://schemas.openxmlformats.org/officeDocument/2006/relationships/hyperlink" Target="http://veda.vse.cz/smluvni-vyzkum/informa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Vítek</dc:creator>
  <cp:keywords/>
  <dc:description/>
  <cp:lastModifiedBy>Leoš Vítek</cp:lastModifiedBy>
  <cp:revision>1</cp:revision>
  <dcterms:created xsi:type="dcterms:W3CDTF">2018-09-07T08:32:00Z</dcterms:created>
  <dcterms:modified xsi:type="dcterms:W3CDTF">2018-09-07T10:43:00Z</dcterms:modified>
</cp:coreProperties>
</file>